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43A5" w14:textId="77777777" w:rsidR="005B7DC8" w:rsidRPr="0073091F" w:rsidRDefault="005B7DC8" w:rsidP="005B7D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319"/>
      </w:tblGrid>
      <w:tr w:rsidR="005B7DC8" w:rsidRPr="0085207B" w14:paraId="2967233E" w14:textId="77777777" w:rsidTr="00500F36">
        <w:tc>
          <w:tcPr>
            <w:tcW w:w="2007" w:type="dxa"/>
          </w:tcPr>
          <w:p w14:paraId="139ACDDC" w14:textId="77777777" w:rsidR="005B7DC8" w:rsidRDefault="005B7DC8" w:rsidP="00500F36"/>
        </w:tc>
        <w:tc>
          <w:tcPr>
            <w:tcW w:w="7319" w:type="dxa"/>
          </w:tcPr>
          <w:p w14:paraId="34D83E40" w14:textId="77777777" w:rsidR="005B7DC8" w:rsidRPr="0085207B" w:rsidRDefault="005B7DC8" w:rsidP="00500F36">
            <w:pPr>
              <w:pStyle w:val="Ttulo1"/>
              <w:rPr>
                <w:rFonts w:ascii="Palatino Linotype" w:hAnsi="Palatino Linotype"/>
              </w:rPr>
            </w:pPr>
            <w:r w:rsidRPr="0085207B">
              <w:rPr>
                <w:rFonts w:ascii="Palatino Linotype" w:hAnsi="Palatino Linotype"/>
              </w:rPr>
              <w:t>GOBIERNO DEL ESTADO DE NAYARIT</w:t>
            </w:r>
          </w:p>
          <w:p w14:paraId="66D8E21B" w14:textId="105151B2" w:rsidR="005B7DC8" w:rsidRPr="0085207B" w:rsidRDefault="005B7DC8" w:rsidP="00500F36">
            <w:pPr>
              <w:pStyle w:val="Ttulo1"/>
              <w:rPr>
                <w:rFonts w:ascii="BankGothic Md BT" w:hAnsi="BankGothic Md BT"/>
                <w:sz w:val="32"/>
              </w:rPr>
            </w:pPr>
            <w:r w:rsidRPr="0085207B">
              <w:rPr>
                <w:rFonts w:ascii="Palatino Linotype" w:hAnsi="Palatino Linotype"/>
              </w:rPr>
              <w:t>SE</w:t>
            </w:r>
            <w:r w:rsidR="00CE51A7">
              <w:rPr>
                <w:rFonts w:ascii="Palatino Linotype" w:hAnsi="Palatino Linotype"/>
              </w:rPr>
              <w:t>CRETARIA DE ECONOMÍA</w:t>
            </w:r>
          </w:p>
        </w:tc>
      </w:tr>
    </w:tbl>
    <w:p w14:paraId="74BFB78B" w14:textId="77777777" w:rsidR="005B7DC8" w:rsidRDefault="005B7DC8" w:rsidP="005B7DC8"/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440"/>
        <w:gridCol w:w="1980"/>
      </w:tblGrid>
      <w:tr w:rsidR="005B7DC8" w14:paraId="02766B93" w14:textId="77777777" w:rsidTr="00500F36">
        <w:tc>
          <w:tcPr>
            <w:tcW w:w="1440" w:type="dxa"/>
          </w:tcPr>
          <w:p w14:paraId="79F14E46" w14:textId="77777777" w:rsidR="005B7DC8" w:rsidRPr="0085207B" w:rsidRDefault="005B7DC8" w:rsidP="00500F36">
            <w:pPr>
              <w:jc w:val="right"/>
              <w:rPr>
                <w:b/>
                <w:sz w:val="16"/>
                <w:szCs w:val="16"/>
              </w:rPr>
            </w:pPr>
            <w:r w:rsidRPr="0085207B">
              <w:rPr>
                <w:b/>
                <w:sz w:val="16"/>
                <w:szCs w:val="16"/>
              </w:rPr>
              <w:t>SECTOR 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54BA28" w14:textId="77777777" w:rsidR="005B7DC8" w:rsidRDefault="005B7DC8" w:rsidP="00500F36"/>
        </w:tc>
      </w:tr>
      <w:tr w:rsidR="005B7DC8" w14:paraId="3AA9A1B4" w14:textId="77777777" w:rsidTr="00500F36">
        <w:tc>
          <w:tcPr>
            <w:tcW w:w="1440" w:type="dxa"/>
          </w:tcPr>
          <w:p w14:paraId="14098E1E" w14:textId="77777777" w:rsidR="005B7DC8" w:rsidRPr="0085207B" w:rsidRDefault="005B7DC8" w:rsidP="00500F36">
            <w:pPr>
              <w:jc w:val="right"/>
              <w:rPr>
                <w:b/>
                <w:sz w:val="16"/>
                <w:szCs w:val="16"/>
              </w:rPr>
            </w:pPr>
            <w:r w:rsidRPr="0085207B">
              <w:rPr>
                <w:b/>
                <w:sz w:val="16"/>
                <w:szCs w:val="16"/>
              </w:rPr>
              <w:t xml:space="preserve">FECHA DE REGISTRO: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9DD2B7" w14:textId="77777777" w:rsidR="005B7DC8" w:rsidRDefault="005B7DC8" w:rsidP="00500F36"/>
        </w:tc>
      </w:tr>
    </w:tbl>
    <w:p w14:paraId="18AD4D76" w14:textId="77777777" w:rsidR="005B7DC8" w:rsidRDefault="005B7DC8" w:rsidP="005B7DC8">
      <w:pPr>
        <w:jc w:val="both"/>
        <w:rPr>
          <w:rFonts w:ascii="BankGothic Md BT" w:hAnsi="BankGothic Md BT"/>
        </w:rPr>
      </w:pPr>
    </w:p>
    <w:p w14:paraId="4B815DE4" w14:textId="77777777" w:rsidR="005B7DC8" w:rsidRDefault="005B7DC8" w:rsidP="005B7DC8">
      <w:r>
        <w:t xml:space="preserve">DATOS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718"/>
        <w:gridCol w:w="1800"/>
        <w:gridCol w:w="2994"/>
      </w:tblGrid>
      <w:tr w:rsidR="005B7DC8" w:rsidRPr="00252894" w14:paraId="4E97084B" w14:textId="77777777" w:rsidTr="00500F3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032" w:type="dxa"/>
          </w:tcPr>
          <w:p w14:paraId="3CFBCC3E" w14:textId="050A4CDB" w:rsidR="005B7DC8" w:rsidRPr="00252894" w:rsidRDefault="00CE51A7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>
              <w:rPr>
                <w:rFonts w:ascii="BankGothic Md BT" w:hAnsi="BankGothic Md BT"/>
                <w:sz w:val="18"/>
                <w:szCs w:val="18"/>
              </w:rPr>
              <w:t>RAZÓ</w:t>
            </w:r>
            <w:r w:rsidR="005B7DC8" w:rsidRPr="00252894">
              <w:rPr>
                <w:rFonts w:ascii="BankGothic Md BT" w:hAnsi="BankGothic Md BT"/>
                <w:sz w:val="18"/>
                <w:szCs w:val="18"/>
              </w:rPr>
              <w:t>N SOCIAL:</w:t>
            </w:r>
          </w:p>
        </w:tc>
        <w:tc>
          <w:tcPr>
            <w:tcW w:w="2718" w:type="dxa"/>
          </w:tcPr>
          <w:p w14:paraId="22D74D41" w14:textId="77777777" w:rsidR="005B7DC8" w:rsidRPr="00252894" w:rsidRDefault="005B7DC8" w:rsidP="00500F36">
            <w:pPr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BB6B37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REPRESENTANTE:</w:t>
            </w:r>
          </w:p>
        </w:tc>
        <w:tc>
          <w:tcPr>
            <w:tcW w:w="2994" w:type="dxa"/>
          </w:tcPr>
          <w:p w14:paraId="090CE417" w14:textId="77777777" w:rsidR="005B7DC8" w:rsidRPr="00252894" w:rsidRDefault="005B7DC8" w:rsidP="00500F36">
            <w:pPr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</w:tr>
      <w:tr w:rsidR="005B7DC8" w:rsidRPr="00252894" w14:paraId="77781C23" w14:textId="77777777" w:rsidTr="00500F36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32" w:type="dxa"/>
          </w:tcPr>
          <w:p w14:paraId="1325F918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GIRO:</w:t>
            </w:r>
          </w:p>
        </w:tc>
        <w:tc>
          <w:tcPr>
            <w:tcW w:w="2718" w:type="dxa"/>
          </w:tcPr>
          <w:p w14:paraId="32D1CB03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565FBE5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DIRECCIÓN:</w:t>
            </w:r>
          </w:p>
        </w:tc>
        <w:tc>
          <w:tcPr>
            <w:tcW w:w="2994" w:type="dxa"/>
          </w:tcPr>
          <w:p w14:paraId="247D56CF" w14:textId="77777777" w:rsidR="005B7DC8" w:rsidRPr="00FF6F91" w:rsidRDefault="005B7DC8" w:rsidP="00500F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7DC8" w:rsidRPr="00252894" w14:paraId="48132367" w14:textId="77777777" w:rsidTr="00500F36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032" w:type="dxa"/>
          </w:tcPr>
          <w:p w14:paraId="55DC5BDB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LOCALIDAD:</w:t>
            </w:r>
          </w:p>
        </w:tc>
        <w:tc>
          <w:tcPr>
            <w:tcW w:w="2718" w:type="dxa"/>
          </w:tcPr>
          <w:p w14:paraId="01BCC531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1E59A1B" w14:textId="77777777" w:rsidR="005B7DC8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MUNICIPIO</w:t>
            </w:r>
            <w:r>
              <w:rPr>
                <w:rFonts w:ascii="BankGothic Md BT" w:hAnsi="BankGothic Md BT"/>
                <w:sz w:val="18"/>
                <w:szCs w:val="18"/>
              </w:rPr>
              <w:t>:</w:t>
            </w:r>
          </w:p>
          <w:p w14:paraId="2055C538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noProof/>
                <w:sz w:val="18"/>
                <w:szCs w:val="18"/>
              </w:rPr>
            </w:pPr>
          </w:p>
        </w:tc>
        <w:tc>
          <w:tcPr>
            <w:tcW w:w="2994" w:type="dxa"/>
          </w:tcPr>
          <w:p w14:paraId="157BC3CC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</w:tr>
      <w:tr w:rsidR="005B7DC8" w:rsidRPr="00252894" w14:paraId="605C3C4D" w14:textId="77777777" w:rsidTr="00500F36">
        <w:tblPrEx>
          <w:tblCellMar>
            <w:top w:w="0" w:type="dxa"/>
            <w:bottom w:w="0" w:type="dxa"/>
          </w:tblCellMar>
        </w:tblPrEx>
        <w:tc>
          <w:tcPr>
            <w:tcW w:w="2032" w:type="dxa"/>
          </w:tcPr>
          <w:p w14:paraId="21420C66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C. P:</w:t>
            </w:r>
          </w:p>
        </w:tc>
        <w:tc>
          <w:tcPr>
            <w:tcW w:w="2718" w:type="dxa"/>
          </w:tcPr>
          <w:p w14:paraId="7DE260B2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0A47CFB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ESTADO:</w:t>
            </w:r>
          </w:p>
        </w:tc>
        <w:tc>
          <w:tcPr>
            <w:tcW w:w="2994" w:type="dxa"/>
          </w:tcPr>
          <w:p w14:paraId="715B8DCF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</w:tr>
      <w:tr w:rsidR="005B7DC8" w:rsidRPr="00252894" w14:paraId="7D08E458" w14:textId="77777777" w:rsidTr="00500F3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032" w:type="dxa"/>
          </w:tcPr>
          <w:p w14:paraId="4D824AC9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252894">
              <w:rPr>
                <w:rFonts w:ascii="BankGothic Md BT" w:hAnsi="BankGothic Md BT"/>
                <w:sz w:val="18"/>
                <w:szCs w:val="18"/>
              </w:rPr>
              <w:t>TELEFONOS:</w:t>
            </w:r>
          </w:p>
        </w:tc>
        <w:tc>
          <w:tcPr>
            <w:tcW w:w="2718" w:type="dxa"/>
          </w:tcPr>
          <w:p w14:paraId="1A7BE1AE" w14:textId="77777777" w:rsidR="005B7DC8" w:rsidRPr="00FF6F91" w:rsidRDefault="005B7DC8" w:rsidP="00500F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8D8FD4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9E3365">
              <w:rPr>
                <w:rFonts w:ascii="BankGothic Md BT" w:hAnsi="BankGothic Md BT"/>
                <w:sz w:val="18"/>
                <w:szCs w:val="18"/>
              </w:rPr>
              <w:t>E-MAIL:</w:t>
            </w:r>
          </w:p>
        </w:tc>
        <w:tc>
          <w:tcPr>
            <w:tcW w:w="2994" w:type="dxa"/>
          </w:tcPr>
          <w:p w14:paraId="5AD373A8" w14:textId="77777777" w:rsidR="005B7DC8" w:rsidRPr="00FF6F91" w:rsidRDefault="005B7DC8" w:rsidP="00500F36">
            <w:pPr>
              <w:jc w:val="both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5B7DC8" w:rsidRPr="00252894" w14:paraId="00B358CC" w14:textId="77777777" w:rsidTr="00500F36">
        <w:tblPrEx>
          <w:tblCellMar>
            <w:top w:w="0" w:type="dxa"/>
            <w:bottom w:w="0" w:type="dxa"/>
          </w:tblCellMar>
        </w:tblPrEx>
        <w:tc>
          <w:tcPr>
            <w:tcW w:w="2032" w:type="dxa"/>
          </w:tcPr>
          <w:p w14:paraId="592D0EE2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 w:rsidRPr="009E3365">
              <w:rPr>
                <w:rFonts w:ascii="BankGothic Md BT" w:hAnsi="BankGothic Md BT"/>
                <w:sz w:val="18"/>
                <w:szCs w:val="18"/>
              </w:rPr>
              <w:t>RFC :</w:t>
            </w:r>
          </w:p>
        </w:tc>
        <w:tc>
          <w:tcPr>
            <w:tcW w:w="2718" w:type="dxa"/>
          </w:tcPr>
          <w:p w14:paraId="30A0EB50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8703587" w14:textId="77777777" w:rsidR="005B7DC8" w:rsidRPr="00252894" w:rsidRDefault="005B7DC8" w:rsidP="00500F36">
            <w:pPr>
              <w:spacing w:before="60"/>
              <w:jc w:val="right"/>
              <w:rPr>
                <w:rFonts w:ascii="BankGothic Md BT" w:hAnsi="BankGothic Md BT"/>
                <w:sz w:val="18"/>
                <w:szCs w:val="18"/>
              </w:rPr>
            </w:pPr>
            <w:r>
              <w:rPr>
                <w:rFonts w:ascii="BankGothic Md BT" w:hAnsi="BankGothic Md BT"/>
                <w:sz w:val="18"/>
                <w:szCs w:val="18"/>
              </w:rPr>
              <w:t>CURP:</w:t>
            </w:r>
          </w:p>
        </w:tc>
        <w:tc>
          <w:tcPr>
            <w:tcW w:w="2994" w:type="dxa"/>
          </w:tcPr>
          <w:p w14:paraId="73C2513C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</w:tr>
    </w:tbl>
    <w:p w14:paraId="7B623018" w14:textId="77777777" w:rsidR="005B7DC8" w:rsidRPr="009E3365" w:rsidRDefault="005B7DC8" w:rsidP="005B7DC8">
      <w:pPr>
        <w:jc w:val="both"/>
        <w:rPr>
          <w:rFonts w:ascii="BankGothic Md BT" w:hAnsi="BankGothic Md BT"/>
        </w:rPr>
      </w:pPr>
    </w:p>
    <w:p w14:paraId="00DC0C73" w14:textId="77777777" w:rsidR="005B7DC8" w:rsidRDefault="005B7DC8" w:rsidP="005B7DC8">
      <w:pPr>
        <w:jc w:val="both"/>
        <w:rPr>
          <w:rFonts w:ascii="BankGothic Md BT" w:hAnsi="BankGothic Md BT"/>
        </w:rPr>
      </w:pPr>
    </w:p>
    <w:p w14:paraId="14D63CDF" w14:textId="77777777" w:rsidR="005B7DC8" w:rsidRDefault="005B7DC8" w:rsidP="005B7DC8">
      <w:pPr>
        <w:jc w:val="both"/>
        <w:rPr>
          <w:rFonts w:ascii="BankGothic Md BT" w:hAnsi="BankGothic Md BT"/>
        </w:rPr>
      </w:pPr>
      <w:r>
        <w:rPr>
          <w:rFonts w:ascii="BankGothic Md BT" w:hAnsi="BankGothic Md BT"/>
        </w:rPr>
        <w:t xml:space="preserve">OFERTA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801"/>
        <w:gridCol w:w="2869"/>
      </w:tblGrid>
      <w:tr w:rsidR="005B7DC8" w:rsidRPr="009E3365" w14:paraId="22CA2CF1" w14:textId="77777777" w:rsidTr="003C0DE2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1652" w:type="pct"/>
            <w:vAlign w:val="center"/>
          </w:tcPr>
          <w:p w14:paraId="79E9E71D" w14:textId="77777777" w:rsidR="005B7DC8" w:rsidRPr="00BE108C" w:rsidRDefault="005B7DC8" w:rsidP="003C0DE2">
            <w:pPr>
              <w:widowControl w:val="0"/>
              <w:spacing w:before="60"/>
              <w:jc w:val="center"/>
              <w:rPr>
                <w:rFonts w:ascii="BankGothic Md BT" w:hAnsi="BankGothic Md BT"/>
                <w:caps/>
                <w:sz w:val="18"/>
                <w:szCs w:val="18"/>
              </w:rPr>
            </w:pPr>
            <w:r>
              <w:rPr>
                <w:rFonts w:ascii="BankGothic Md BT" w:hAnsi="BankGothic Md BT"/>
                <w:caps/>
                <w:sz w:val="18"/>
                <w:szCs w:val="18"/>
              </w:rPr>
              <w:t>productos</w:t>
            </w:r>
          </w:p>
        </w:tc>
        <w:tc>
          <w:tcPr>
            <w:tcW w:w="1908" w:type="pct"/>
            <w:vAlign w:val="center"/>
          </w:tcPr>
          <w:p w14:paraId="1D544068" w14:textId="696CA18A" w:rsidR="005B7DC8" w:rsidRDefault="003C0DE2" w:rsidP="003C0DE2">
            <w:pPr>
              <w:jc w:val="center"/>
              <w:rPr>
                <w:rFonts w:ascii="BankGothic Md BT" w:hAnsi="BankGothic Md BT"/>
                <w:sz w:val="18"/>
                <w:szCs w:val="18"/>
              </w:rPr>
            </w:pPr>
            <w:r>
              <w:rPr>
                <w:rFonts w:ascii="BankGothic Md BT" w:hAnsi="BankGothic Md BT"/>
                <w:sz w:val="18"/>
                <w:szCs w:val="18"/>
              </w:rPr>
              <w:t>PRODUCCIÓ</w:t>
            </w:r>
            <w:r w:rsidR="005B7DC8">
              <w:rPr>
                <w:rFonts w:ascii="BankGothic Md BT" w:hAnsi="BankGothic Md BT"/>
                <w:sz w:val="18"/>
                <w:szCs w:val="18"/>
              </w:rPr>
              <w:t>N</w:t>
            </w:r>
          </w:p>
        </w:tc>
        <w:tc>
          <w:tcPr>
            <w:tcW w:w="1440" w:type="pct"/>
            <w:vAlign w:val="center"/>
          </w:tcPr>
          <w:p w14:paraId="44379133" w14:textId="7AFD74D9" w:rsidR="005B7DC8" w:rsidRDefault="003C0DE2" w:rsidP="003C0DE2">
            <w:pPr>
              <w:jc w:val="center"/>
              <w:rPr>
                <w:rFonts w:ascii="BankGothic Md BT" w:hAnsi="BankGothic Md BT"/>
                <w:sz w:val="18"/>
                <w:szCs w:val="18"/>
              </w:rPr>
            </w:pPr>
            <w:r>
              <w:rPr>
                <w:rFonts w:ascii="BankGothic Md BT" w:hAnsi="BankGothic Md BT"/>
                <w:sz w:val="18"/>
                <w:szCs w:val="18"/>
              </w:rPr>
              <w:t>PRESENTACIÓ</w:t>
            </w:r>
            <w:r w:rsidR="005B7DC8">
              <w:rPr>
                <w:rFonts w:ascii="BankGothic Md BT" w:hAnsi="BankGothic Md BT"/>
                <w:sz w:val="18"/>
                <w:szCs w:val="18"/>
              </w:rPr>
              <w:t>N</w:t>
            </w:r>
          </w:p>
        </w:tc>
      </w:tr>
      <w:tr w:rsidR="005B7DC8" w:rsidRPr="009E3365" w14:paraId="54C63330" w14:textId="77777777" w:rsidTr="00500F36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1652" w:type="pct"/>
          </w:tcPr>
          <w:p w14:paraId="412AE41B" w14:textId="77777777" w:rsidR="005B7DC8" w:rsidRPr="00252894" w:rsidRDefault="005B7DC8" w:rsidP="00500F36">
            <w:pPr>
              <w:spacing w:before="60"/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908" w:type="pct"/>
          </w:tcPr>
          <w:p w14:paraId="257DAF62" w14:textId="77777777" w:rsidR="005B7DC8" w:rsidRDefault="005B7DC8" w:rsidP="00500F36">
            <w:pPr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  <w:tc>
          <w:tcPr>
            <w:tcW w:w="1440" w:type="pct"/>
          </w:tcPr>
          <w:p w14:paraId="61BE18B1" w14:textId="77777777" w:rsidR="005B7DC8" w:rsidRDefault="005B7DC8" w:rsidP="00500F36">
            <w:pPr>
              <w:jc w:val="both"/>
              <w:rPr>
                <w:rFonts w:ascii="BankGothic Md BT" w:hAnsi="BankGothic Md BT"/>
                <w:sz w:val="18"/>
                <w:szCs w:val="18"/>
              </w:rPr>
            </w:pPr>
          </w:p>
        </w:tc>
      </w:tr>
    </w:tbl>
    <w:p w14:paraId="52A6A010" w14:textId="77777777" w:rsidR="005B7DC8" w:rsidRDefault="005B7DC8" w:rsidP="005B7DC8"/>
    <w:p w14:paraId="5D5767AB" w14:textId="79551F71" w:rsidR="005B7DC8" w:rsidRPr="00BE108C" w:rsidRDefault="003C0DE2" w:rsidP="005B7DC8">
      <w:pPr>
        <w:jc w:val="both"/>
        <w:rPr>
          <w:rFonts w:ascii="BankGothic Md BT" w:hAnsi="BankGothic Md BT"/>
          <w:b/>
          <w:sz w:val="20"/>
          <w:szCs w:val="20"/>
        </w:rPr>
      </w:pPr>
      <w:r>
        <w:rPr>
          <w:rFonts w:ascii="BankGothic Md BT" w:hAnsi="BankGothic Md BT"/>
          <w:b/>
          <w:sz w:val="20"/>
          <w:szCs w:val="20"/>
        </w:rPr>
        <w:t>COMERCIALIZACIÓ</w:t>
      </w:r>
      <w:r w:rsidR="005B7DC8" w:rsidRPr="00BE108C">
        <w:rPr>
          <w:rFonts w:ascii="BankGothic Md BT" w:hAnsi="BankGothic Md BT"/>
          <w:b/>
          <w:sz w:val="20"/>
          <w:szCs w:val="20"/>
        </w:rPr>
        <w:t>N</w:t>
      </w:r>
      <w:r w:rsidR="005B7DC8">
        <w:rPr>
          <w:rFonts w:ascii="BankGothic Md BT" w:hAnsi="BankGothic Md BT"/>
          <w:b/>
          <w:sz w:val="20"/>
          <w:szCs w:val="20"/>
        </w:rPr>
        <w:t>:</w:t>
      </w:r>
    </w:p>
    <w:p w14:paraId="7D30ED80" w14:textId="77777777" w:rsidR="005B7DC8" w:rsidRDefault="005B7DC8" w:rsidP="005B7DC8">
      <w:pPr>
        <w:spacing w:before="60"/>
        <w:jc w:val="both"/>
        <w:rPr>
          <w:rFonts w:ascii="BankGothic Md BT" w:hAnsi="BankGothic Md BT"/>
          <w:b/>
          <w:sz w:val="20"/>
          <w:szCs w:val="20"/>
        </w:rPr>
      </w:pPr>
      <w:r w:rsidRPr="00325B5D">
        <w:rPr>
          <w:rFonts w:ascii="BankGothic Md BT" w:hAnsi="BankGothic Md BT"/>
          <w:b/>
          <w:sz w:val="20"/>
          <w:szCs w:val="20"/>
        </w:rPr>
        <w:t>ACTUALMENTE SU MERCADO ES</w:t>
      </w:r>
      <w:r>
        <w:rPr>
          <w:rFonts w:ascii="BankGothic Md BT" w:hAnsi="BankGothic Md BT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5B7DC8" w:rsidRPr="0085207B" w14:paraId="7E881FD2" w14:textId="77777777" w:rsidTr="00500F36">
        <w:tc>
          <w:tcPr>
            <w:tcW w:w="2405" w:type="dxa"/>
          </w:tcPr>
          <w:p w14:paraId="5914344B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 xml:space="preserve">NACIONAL: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727178E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1BF9B85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 xml:space="preserve">INTERNACIONAL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EBE1DC0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sz w:val="20"/>
                <w:szCs w:val="20"/>
              </w:rPr>
            </w:pPr>
          </w:p>
        </w:tc>
      </w:tr>
      <w:tr w:rsidR="005B7DC8" w:rsidRPr="0085207B" w14:paraId="596A28F2" w14:textId="77777777" w:rsidTr="00500F36">
        <w:tc>
          <w:tcPr>
            <w:tcW w:w="2405" w:type="dxa"/>
          </w:tcPr>
          <w:p w14:paraId="4739A9A9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>LOCAL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A2E814E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352336B3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>ESTATAL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2F62EB2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b/>
                <w:sz w:val="20"/>
                <w:szCs w:val="20"/>
              </w:rPr>
            </w:pPr>
          </w:p>
        </w:tc>
      </w:tr>
      <w:tr w:rsidR="005B7DC8" w:rsidRPr="0085207B" w14:paraId="39907DDA" w14:textId="77777777" w:rsidTr="00500F36">
        <w:tc>
          <w:tcPr>
            <w:tcW w:w="2405" w:type="dxa"/>
          </w:tcPr>
          <w:p w14:paraId="58B1B44A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 xml:space="preserve">EXPORTA: SI 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45E55B2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20A6D33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>NO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50C07B6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sz w:val="20"/>
                <w:szCs w:val="20"/>
              </w:rPr>
            </w:pPr>
          </w:p>
        </w:tc>
      </w:tr>
      <w:tr w:rsidR="005B7DC8" w:rsidRPr="0085207B" w14:paraId="0F20DF75" w14:textId="77777777" w:rsidTr="00500F36">
        <w:tc>
          <w:tcPr>
            <w:tcW w:w="9620" w:type="dxa"/>
            <w:gridSpan w:val="4"/>
          </w:tcPr>
          <w:p w14:paraId="7738D887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b/>
                <w:sz w:val="20"/>
                <w:szCs w:val="20"/>
              </w:rPr>
            </w:pPr>
            <w:r>
              <w:rPr>
                <w:rFonts w:ascii="BankGothic Md BT" w:hAnsi="BankGothic Md BT"/>
                <w:b/>
                <w:sz w:val="20"/>
                <w:szCs w:val="20"/>
              </w:rPr>
              <w:t xml:space="preserve"> </w:t>
            </w:r>
          </w:p>
          <w:p w14:paraId="5AD7A60E" w14:textId="546E482E" w:rsidR="005B7DC8" w:rsidRPr="0085207B" w:rsidRDefault="003C0DE2" w:rsidP="00500F36">
            <w:pPr>
              <w:spacing w:before="60"/>
              <w:jc w:val="both"/>
              <w:rPr>
                <w:rFonts w:ascii="BankGothic Md BT" w:hAnsi="BankGothic Md BT"/>
                <w:b/>
                <w:sz w:val="20"/>
                <w:szCs w:val="20"/>
              </w:rPr>
            </w:pPr>
            <w:r>
              <w:rPr>
                <w:rFonts w:ascii="BankGothic Md BT" w:hAnsi="BankGothic Md BT"/>
                <w:b/>
                <w:sz w:val="20"/>
                <w:szCs w:val="20"/>
              </w:rPr>
              <w:t>COMERCIALIZA A TRAVÉ</w:t>
            </w:r>
            <w:bookmarkStart w:id="0" w:name="_GoBack"/>
            <w:bookmarkEnd w:id="0"/>
            <w:r w:rsidR="005B7DC8" w:rsidRPr="0085207B">
              <w:rPr>
                <w:rFonts w:ascii="BankGothic Md BT" w:hAnsi="BankGothic Md BT"/>
                <w:b/>
                <w:sz w:val="20"/>
                <w:szCs w:val="20"/>
              </w:rPr>
              <w:t>S DE:</w:t>
            </w:r>
          </w:p>
          <w:p w14:paraId="1E0A6066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b/>
                <w:sz w:val="20"/>
                <w:szCs w:val="20"/>
              </w:rPr>
            </w:pPr>
          </w:p>
        </w:tc>
      </w:tr>
      <w:tr w:rsidR="005B7DC8" w:rsidRPr="0085207B" w14:paraId="74C31034" w14:textId="77777777" w:rsidTr="00500F36">
        <w:tc>
          <w:tcPr>
            <w:tcW w:w="2405" w:type="dxa"/>
          </w:tcPr>
          <w:p w14:paraId="7B293A08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 xml:space="preserve">COMERCIALIZADORA 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7A43D63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2D40229" w14:textId="77777777" w:rsidR="005B7DC8" w:rsidRPr="0085207B" w:rsidRDefault="005B7DC8" w:rsidP="00500F36">
            <w:pPr>
              <w:spacing w:before="60"/>
              <w:jc w:val="right"/>
              <w:rPr>
                <w:rFonts w:ascii="BankGothic Md BT" w:hAnsi="BankGothic Md BT"/>
                <w:sz w:val="20"/>
                <w:szCs w:val="20"/>
              </w:rPr>
            </w:pPr>
            <w:r w:rsidRPr="0085207B">
              <w:rPr>
                <w:rFonts w:ascii="BankGothic Md BT" w:hAnsi="BankGothic Md BT"/>
                <w:sz w:val="20"/>
                <w:szCs w:val="20"/>
              </w:rPr>
              <w:t>DIRECTAMENTE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A63E132" w14:textId="77777777" w:rsidR="005B7DC8" w:rsidRPr="0085207B" w:rsidRDefault="005B7DC8" w:rsidP="00500F36">
            <w:pPr>
              <w:spacing w:before="60"/>
              <w:jc w:val="both"/>
              <w:rPr>
                <w:rFonts w:ascii="BankGothic Md BT" w:hAnsi="BankGothic Md BT"/>
                <w:b/>
                <w:sz w:val="20"/>
                <w:szCs w:val="20"/>
              </w:rPr>
            </w:pPr>
          </w:p>
        </w:tc>
      </w:tr>
    </w:tbl>
    <w:p w14:paraId="7A51A14F" w14:textId="77777777" w:rsidR="005B7DC8" w:rsidRDefault="005B7DC8" w:rsidP="005B7DC8">
      <w:pPr>
        <w:spacing w:before="60"/>
        <w:jc w:val="both"/>
        <w:rPr>
          <w:rFonts w:ascii="BankGothic Md BT" w:hAnsi="BankGothic Md BT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B7DC8" w14:paraId="0F2A1F76" w14:textId="77777777" w:rsidTr="00500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</w:tcPr>
          <w:p w14:paraId="28A64ECF" w14:textId="77777777" w:rsidR="005B7DC8" w:rsidRPr="00324752" w:rsidRDefault="005B7DC8" w:rsidP="00500F36">
            <w:pPr>
              <w:jc w:val="both"/>
              <w:rPr>
                <w:rFonts w:ascii="BankGothic Md BT" w:hAnsi="BankGothic Md BT"/>
                <w:sz w:val="20"/>
              </w:rPr>
            </w:pPr>
            <w:r w:rsidRPr="00325B5D">
              <w:rPr>
                <w:rFonts w:ascii="BankGothic Md BT" w:hAnsi="BankGothic Md BT"/>
                <w:b/>
                <w:sz w:val="20"/>
              </w:rPr>
              <w:t xml:space="preserve">COMENTARIOS: </w:t>
            </w:r>
          </w:p>
        </w:tc>
      </w:tr>
    </w:tbl>
    <w:p w14:paraId="5E05B78D" w14:textId="77777777" w:rsidR="005B7DC8" w:rsidRDefault="005B7DC8" w:rsidP="005B7DC8">
      <w:pPr>
        <w:rPr>
          <w:rFonts w:ascii="BankGothic Md BT" w:hAnsi="BankGothic Md BT"/>
          <w:sz w:val="14"/>
          <w:szCs w:val="14"/>
        </w:rPr>
      </w:pPr>
    </w:p>
    <w:p w14:paraId="1C5F7338" w14:textId="345DC701" w:rsidR="005B7DC8" w:rsidRDefault="005B7DC8" w:rsidP="005B7DC8">
      <w:pPr>
        <w:rPr>
          <w:rFonts w:ascii="BankGothic Md BT" w:hAnsi="BankGothic Md BT"/>
          <w:sz w:val="14"/>
          <w:szCs w:val="14"/>
        </w:rPr>
      </w:pPr>
      <w:r w:rsidRPr="00BE108C">
        <w:rPr>
          <w:rFonts w:ascii="BankGothic Md BT" w:hAnsi="BankGothic Md BT"/>
          <w:sz w:val="14"/>
          <w:szCs w:val="14"/>
        </w:rPr>
        <w:t>UNA VEZ REQUISI</w:t>
      </w:r>
      <w:r>
        <w:rPr>
          <w:rFonts w:ascii="BankGothic Md BT" w:hAnsi="BankGothic Md BT"/>
          <w:sz w:val="14"/>
          <w:szCs w:val="14"/>
        </w:rPr>
        <w:t xml:space="preserve">TADO, FAVOR DE PRESENTARLO EN LA SECRETARÍA DE ECONOMÍA O BIEN REMITIRLO AL CORREO ELECTRÓNICO </w:t>
      </w:r>
      <w:hyperlink r:id="rId6" w:history="1">
        <w:r w:rsidRPr="002076E6">
          <w:rPr>
            <w:rStyle w:val="Hipervnculo"/>
            <w:rFonts w:ascii="BankGothic Md BT" w:hAnsi="BankGothic Md BT"/>
            <w:sz w:val="14"/>
            <w:szCs w:val="14"/>
          </w:rPr>
          <w:t>promocion_economica@nayarit.gob.mx</w:t>
        </w:r>
      </w:hyperlink>
      <w:r>
        <w:rPr>
          <w:rFonts w:ascii="BankGothic Md BT" w:hAnsi="BankGothic Md BT"/>
          <w:sz w:val="14"/>
          <w:szCs w:val="14"/>
        </w:rPr>
        <w:t xml:space="preserve"> </w:t>
      </w:r>
      <w:r w:rsidRPr="00BE108C">
        <w:rPr>
          <w:rFonts w:ascii="BankGothic Md BT" w:hAnsi="BankGothic Md BT"/>
          <w:sz w:val="14"/>
          <w:szCs w:val="14"/>
        </w:rPr>
        <w:t>:</w:t>
      </w:r>
    </w:p>
    <w:p w14:paraId="14D3DA67" w14:textId="77777777" w:rsidR="005B7DC8" w:rsidRDefault="005B7DC8" w:rsidP="005B7DC8">
      <w:pPr>
        <w:rPr>
          <w:rFonts w:ascii="BankGothic Md BT" w:hAnsi="BankGothic Md BT"/>
          <w:sz w:val="14"/>
          <w:szCs w:val="14"/>
        </w:rPr>
      </w:pPr>
    </w:p>
    <w:p w14:paraId="14454E50" w14:textId="77777777" w:rsidR="003C2204" w:rsidRPr="00B43AA6" w:rsidRDefault="003C2204" w:rsidP="00B43AA6">
      <w:pPr>
        <w:rPr>
          <w:lang w:val="es-ES"/>
        </w:rPr>
      </w:pPr>
    </w:p>
    <w:sectPr w:rsidR="003C2204" w:rsidRPr="00B43AA6" w:rsidSect="005E5637">
      <w:headerReference w:type="default" r:id="rId7"/>
      <w:footerReference w:type="default" r:id="rId8"/>
      <w:pgSz w:w="12240" w:h="15840" w:code="1"/>
      <w:pgMar w:top="2098" w:right="1134" w:bottom="215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12474" w14:textId="77777777" w:rsidR="00C837D8" w:rsidRDefault="00C837D8" w:rsidP="001F4C93">
      <w:r>
        <w:separator/>
      </w:r>
    </w:p>
  </w:endnote>
  <w:endnote w:type="continuationSeparator" w:id="0">
    <w:p w14:paraId="084FD61B" w14:textId="77777777" w:rsidR="00C837D8" w:rsidRDefault="00C837D8" w:rsidP="001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8DBD" w14:textId="7B031926" w:rsidR="008B1843" w:rsidRDefault="008B18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E2EFD67" wp14:editId="2F3A0E3D">
              <wp:simplePos x="0" y="0"/>
              <wp:positionH relativeFrom="margin">
                <wp:align>left</wp:align>
              </wp:positionH>
              <wp:positionV relativeFrom="paragraph">
                <wp:posOffset>-222885</wp:posOffset>
              </wp:positionV>
              <wp:extent cx="6277610" cy="6477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C43D9" w14:textId="527A315F" w:rsidR="008B1843" w:rsidRPr="00A1510D" w:rsidRDefault="005B7DC8" w:rsidP="008B1843">
                          <w:pPr>
                            <w:pStyle w:val="Piedepgina"/>
                            <w:spacing w:before="60"/>
                            <w:jc w:val="center"/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Dirección de Competitividad y Promoción Económica</w:t>
                          </w:r>
                        </w:p>
                        <w:p w14:paraId="29E71311" w14:textId="77777777" w:rsidR="00672E07" w:rsidRPr="00546DD5" w:rsidRDefault="00672E07" w:rsidP="00672E07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Av. Insurgentes 854 Pte.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 Colonia </w:t>
                          </w:r>
                          <w:r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>Rodeo</w:t>
                          </w:r>
                          <w:r w:rsidRPr="00095AF4">
                            <w:rPr>
                              <w:color w:val="565657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546DD5">
                            <w:rPr>
                              <w:color w:val="565657"/>
                              <w:sz w:val="16"/>
                              <w:szCs w:val="16"/>
                            </w:rPr>
                            <w:t>C.P 63060 Tepic, Nayarit.</w:t>
                          </w:r>
                        </w:p>
                        <w:p w14:paraId="20D332A4" w14:textId="77777777" w:rsidR="00672E07" w:rsidRPr="00546DD5" w:rsidRDefault="00672E07" w:rsidP="00672E07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  <w:r w:rsidRPr="00546DD5">
                            <w:rPr>
                              <w:color w:val="565657"/>
                              <w:sz w:val="16"/>
                              <w:szCs w:val="16"/>
                            </w:rPr>
                            <w:t>311 258 09 29 | 311 258 09 30 | 311 258 09 31</w:t>
                          </w:r>
                        </w:p>
                        <w:p w14:paraId="614A91A5" w14:textId="7FE2AA68" w:rsidR="00672E07" w:rsidRPr="00546DD5" w:rsidRDefault="005B7DC8" w:rsidP="00672E07">
                          <w:pPr>
                            <w:pStyle w:val="Piedepgina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65657"/>
                              <w:sz w:val="16"/>
                              <w:szCs w:val="16"/>
                            </w:rPr>
                            <w:t>Ext. 114</w:t>
                          </w:r>
                        </w:p>
                        <w:p w14:paraId="58541F41" w14:textId="77777777" w:rsidR="008B1843" w:rsidRDefault="008B1843" w:rsidP="008B18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EFD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7.55pt;width:494.3pt;height:51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" filled="f" stroked="f">
              <v:textbox>
                <w:txbxContent>
                  <w:p w14:paraId="7BAC43D9" w14:textId="527A315F" w:rsidR="008B1843" w:rsidRPr="00A1510D" w:rsidRDefault="005B7DC8" w:rsidP="008B1843">
                    <w:pPr>
                      <w:pStyle w:val="Piedepgina"/>
                      <w:spacing w:before="60"/>
                      <w:jc w:val="center"/>
                      <w:rPr>
                        <w:color w:val="565657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Dirección de Competitividad y Promoción Económica</w:t>
                    </w:r>
                  </w:p>
                  <w:p w14:paraId="29E71311" w14:textId="77777777" w:rsidR="00672E07" w:rsidRPr="00546DD5" w:rsidRDefault="00672E07" w:rsidP="00672E07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Av. Insurgentes 854 Pte.</w:t>
                    </w:r>
                    <w:r w:rsidRPr="00095AF4"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 Colonia </w:t>
                    </w:r>
                    <w:r>
                      <w:rPr>
                        <w:color w:val="565657"/>
                        <w:sz w:val="16"/>
                        <w:szCs w:val="16"/>
                        <w:lang w:val="es-ES"/>
                      </w:rPr>
                      <w:t>Rodeo</w:t>
                    </w:r>
                    <w:r w:rsidRPr="00095AF4">
                      <w:rPr>
                        <w:color w:val="565657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546DD5">
                      <w:rPr>
                        <w:color w:val="565657"/>
                        <w:sz w:val="16"/>
                        <w:szCs w:val="16"/>
                      </w:rPr>
                      <w:t>C.P 63060 Tepic, Nayarit.</w:t>
                    </w:r>
                  </w:p>
                  <w:p w14:paraId="20D332A4" w14:textId="77777777" w:rsidR="00672E07" w:rsidRPr="00546DD5" w:rsidRDefault="00672E07" w:rsidP="00672E07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  <w:r w:rsidRPr="00546DD5">
                      <w:rPr>
                        <w:color w:val="565657"/>
                        <w:sz w:val="16"/>
                        <w:szCs w:val="16"/>
                      </w:rPr>
                      <w:t>311 258 09 29 | 311 258 09 30 | 311 258 09 31</w:t>
                    </w:r>
                  </w:p>
                  <w:p w14:paraId="614A91A5" w14:textId="7FE2AA68" w:rsidR="00672E07" w:rsidRPr="00546DD5" w:rsidRDefault="005B7DC8" w:rsidP="00672E07">
                    <w:pPr>
                      <w:pStyle w:val="Piedepgina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  <w:r>
                      <w:rPr>
                        <w:color w:val="565657"/>
                        <w:sz w:val="16"/>
                        <w:szCs w:val="16"/>
                      </w:rPr>
                      <w:t>Ext. 114</w:t>
                    </w:r>
                  </w:p>
                  <w:p w14:paraId="58541F41" w14:textId="77777777" w:rsidR="008B1843" w:rsidRDefault="008B1843" w:rsidP="008B184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67EEF" w14:textId="77777777" w:rsidR="00C837D8" w:rsidRDefault="00C837D8" w:rsidP="001F4C93">
      <w:r>
        <w:separator/>
      </w:r>
    </w:p>
  </w:footnote>
  <w:footnote w:type="continuationSeparator" w:id="0">
    <w:p w14:paraId="1DAC6207" w14:textId="77777777" w:rsidR="00C837D8" w:rsidRDefault="00C837D8" w:rsidP="001F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45D1" w14:textId="6C45A8B4" w:rsidR="001F4C93" w:rsidRDefault="00672E07" w:rsidP="005C4C3D">
    <w:pPr>
      <w:pStyle w:val="Encabezado"/>
      <w:tabs>
        <w:tab w:val="clear" w:pos="4680"/>
        <w:tab w:val="clear" w:pos="9360"/>
        <w:tab w:val="left" w:pos="2343"/>
      </w:tabs>
    </w:pPr>
    <w:r>
      <w:rPr>
        <w:noProof/>
      </w:rPr>
      <w:t xml:space="preserve">                                                                                                                                             </w:t>
    </w:r>
    <w:r w:rsidR="00C00FD4">
      <w:rPr>
        <w:noProof/>
      </w:rPr>
      <w:t xml:space="preserve">  </w:t>
    </w:r>
    <w:r>
      <w:rPr>
        <w:noProof/>
      </w:rPr>
      <w:t xml:space="preserve">   </w:t>
    </w:r>
    <w:r w:rsidRPr="00672E07">
      <w:rPr>
        <w:rFonts w:ascii="Calibri" w:eastAsia="Calibri" w:hAnsi="Calibri" w:cs="Times New Roman"/>
        <w:noProof/>
        <w:sz w:val="22"/>
        <w:szCs w:val="22"/>
        <w:lang w:val="es-MX" w:eastAsia="es-MX"/>
      </w:rPr>
      <w:drawing>
        <wp:inline distT="0" distB="0" distL="0" distR="0" wp14:anchorId="5EA0D318" wp14:editId="235418BC">
          <wp:extent cx="1248354" cy="699078"/>
          <wp:effectExtent l="0" t="0" r="0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807" cy="71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24C1">
      <w:rPr>
        <w:noProof/>
        <w:lang w:val="es-MX" w:eastAsia="es-MX"/>
      </w:rPr>
      <w:drawing>
        <wp:anchor distT="0" distB="0" distL="114300" distR="114300" simplePos="0" relativeHeight="251659263" behindDoc="1" locked="0" layoutInCell="1" allowOverlap="1" wp14:anchorId="26198B6B" wp14:editId="783CAF91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743825" cy="10029190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ECONOMIACart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90" r="268"/>
                  <a:stretch/>
                </pic:blipFill>
                <pic:spPr bwMode="auto">
                  <a:xfrm>
                    <a:off x="0" y="0"/>
                    <a:ext cx="7744314" cy="1002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36C">
      <w:rPr>
        <w:noProof/>
      </w:rPr>
      <w:t xml:space="preserve"> </w:t>
    </w:r>
    <w:r w:rsidR="005C4C3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93"/>
    <w:rsid w:val="00007141"/>
    <w:rsid w:val="00095AF4"/>
    <w:rsid w:val="000E0199"/>
    <w:rsid w:val="0019141F"/>
    <w:rsid w:val="001F4C93"/>
    <w:rsid w:val="002D1ED6"/>
    <w:rsid w:val="003A7365"/>
    <w:rsid w:val="003C0DE2"/>
    <w:rsid w:val="003C2204"/>
    <w:rsid w:val="003D65AD"/>
    <w:rsid w:val="004279A4"/>
    <w:rsid w:val="00455364"/>
    <w:rsid w:val="004C25EF"/>
    <w:rsid w:val="00550905"/>
    <w:rsid w:val="005B7DC8"/>
    <w:rsid w:val="005C23FA"/>
    <w:rsid w:val="005C4C3D"/>
    <w:rsid w:val="005E24C1"/>
    <w:rsid w:val="005E5637"/>
    <w:rsid w:val="00672E07"/>
    <w:rsid w:val="00702C7A"/>
    <w:rsid w:val="0084638A"/>
    <w:rsid w:val="008A37B0"/>
    <w:rsid w:val="008A7CAD"/>
    <w:rsid w:val="008B1843"/>
    <w:rsid w:val="008B236C"/>
    <w:rsid w:val="008C24B9"/>
    <w:rsid w:val="009131F5"/>
    <w:rsid w:val="00913AAF"/>
    <w:rsid w:val="0095179F"/>
    <w:rsid w:val="00952BA6"/>
    <w:rsid w:val="00954519"/>
    <w:rsid w:val="009A64AE"/>
    <w:rsid w:val="009D703F"/>
    <w:rsid w:val="00A1510D"/>
    <w:rsid w:val="00A45125"/>
    <w:rsid w:val="00A948D0"/>
    <w:rsid w:val="00AC230A"/>
    <w:rsid w:val="00B43AA6"/>
    <w:rsid w:val="00B63455"/>
    <w:rsid w:val="00B751D6"/>
    <w:rsid w:val="00C00FD4"/>
    <w:rsid w:val="00C3520E"/>
    <w:rsid w:val="00C679B8"/>
    <w:rsid w:val="00C837D8"/>
    <w:rsid w:val="00C93CCC"/>
    <w:rsid w:val="00CE0C95"/>
    <w:rsid w:val="00CE51A7"/>
    <w:rsid w:val="00D40BB1"/>
    <w:rsid w:val="00D42EF8"/>
    <w:rsid w:val="00D71F92"/>
    <w:rsid w:val="00DB2C03"/>
    <w:rsid w:val="00E13E9D"/>
    <w:rsid w:val="00E82C62"/>
    <w:rsid w:val="00EB105D"/>
    <w:rsid w:val="00ED054B"/>
    <w:rsid w:val="00F7544D"/>
    <w:rsid w:val="00F9313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C42E01"/>
  <w15:chartTrackingRefBased/>
  <w15:docId w15:val="{C2004099-8FCE-3948-AACC-6E202FC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7DC8"/>
    <w:pPr>
      <w:keepNext/>
      <w:jc w:val="center"/>
      <w:outlineLvl w:val="0"/>
    </w:pPr>
    <w:rPr>
      <w:rFonts w:ascii="Arial" w:eastAsia="Times New Roman" w:hAnsi="Arial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C93"/>
  </w:style>
  <w:style w:type="paragraph" w:styleId="Piedepgina">
    <w:name w:val="footer"/>
    <w:basedOn w:val="Normal"/>
    <w:link w:val="PiedepginaCar"/>
    <w:uiPriority w:val="99"/>
    <w:unhideWhenUsed/>
    <w:rsid w:val="001F4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93"/>
  </w:style>
  <w:style w:type="character" w:customStyle="1" w:styleId="Ttulo1Car">
    <w:name w:val="Título 1 Car"/>
    <w:basedOn w:val="Fuentedeprrafopredeter"/>
    <w:link w:val="Ttulo1"/>
    <w:rsid w:val="005B7DC8"/>
    <w:rPr>
      <w:rFonts w:ascii="Arial" w:eastAsia="Times New Roman" w:hAnsi="Arial" w:cs="Times New Roman"/>
      <w:b/>
      <w:bCs/>
      <w:lang w:val="es-ES" w:eastAsia="es-ES"/>
    </w:rPr>
  </w:style>
  <w:style w:type="character" w:styleId="Hipervnculo">
    <w:name w:val="Hyperlink"/>
    <w:rsid w:val="005B7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ion_economica@nayarit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</cp:lastModifiedBy>
  <cp:revision>4</cp:revision>
  <dcterms:created xsi:type="dcterms:W3CDTF">2022-02-17T01:58:00Z</dcterms:created>
  <dcterms:modified xsi:type="dcterms:W3CDTF">2022-02-17T02:00:00Z</dcterms:modified>
</cp:coreProperties>
</file>